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A21" w:rsidRPr="00E0544F" w:rsidRDefault="006D2A21" w:rsidP="00E12996">
      <w:pPr>
        <w:jc w:val="center"/>
        <w:rPr>
          <w:rFonts w:ascii="Calibri" w:hAnsi="Calibri" w:cs="Arial"/>
          <w:b/>
          <w:noProof/>
          <w:color w:val="1F497D"/>
        </w:rPr>
      </w:pPr>
    </w:p>
    <w:p w:rsidR="006D2A21" w:rsidRPr="00CF08C2" w:rsidRDefault="00E14DEA" w:rsidP="00CF08C2">
      <w:pPr>
        <w:rPr>
          <w:rFonts w:ascii="Arial" w:hAnsi="Arial" w:cs="Arial"/>
          <w:u w:val="single"/>
          <w:lang w:val="en-GB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969F8FA" wp14:editId="61814837">
                <wp:simplePos x="0" y="0"/>
                <wp:positionH relativeFrom="column">
                  <wp:posOffset>1940394</wp:posOffset>
                </wp:positionH>
                <wp:positionV relativeFrom="paragraph">
                  <wp:posOffset>9525</wp:posOffset>
                </wp:positionV>
                <wp:extent cx="2948305" cy="349250"/>
                <wp:effectExtent l="0" t="0" r="23495" b="127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8305" cy="349250"/>
                        </a:xfrm>
                        <a:prstGeom prst="flowChartAlternateProcess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063C" w:rsidRPr="00195545" w:rsidRDefault="00195545" w:rsidP="00CF1DE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  <w:lang w:val="fr-FR"/>
                              </w:rPr>
                              <w:t>Activité de groupe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69F8FA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margin-left:152.8pt;margin-top:.75pt;width:232.15pt;height:2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SuNOAIAAFwEAAAOAAAAZHJzL2Uyb0RvYy54bWysVFFv0zAQfkfiP1h+Z0nabOuiplPpGEIa&#10;UGnwA1zHaSwcnzm7Tcev39lpRwGJB0QeLJ/P/u677+4yvz30hu0Veg225sVFzpmyEhpttzX/+uX+&#10;zYwzH4RthAGrav6kPL9dvH41H1ylJtCBaRQyArG+GlzNuxBclWVedqoX/gKcsuRsAXsRyMRt1qAY&#10;CL032STPr7IBsHEIUnlPp3ejky8SftsqGT63rVeBmZoTt5BWTOsmrtliLqotCtdpeaQh/oFFL7Sl&#10;oC9QdyIItkP9B1SvJYKHNlxI6DNoWy1VyoGyKfLfsnnshFMpFxLHuxeZ/P+DlZ/2a2S6odpxZkVP&#10;JVruAqTIbBLlGZyv6NajW2NM0LsHkN88s7DqhN2qJSIMnRINkSri/eyXB9Hw9JRtho/QELog9KTU&#10;ocU+ApIG7JAK8vRSEHUITNLh5KacTfNLziT5puXN5DJVLBPV6bVDH94r6Fnc1Lw1MBAvDEsTFFoR&#10;1HrsjRRS7B98iBRFdXqXUgKjm3ttTDJwu1kZZHsROya/zlenkP78mrFsqPnVlAj9HaK8nxVv75Iw&#10;JN45RK+JIjO6r/ksj9/YjFHLd7ZJjRmENuOeKBt7FDfqOdYlHDaHY4k20DyRzAhji9NI0qYD/MHZ&#10;QO1dc/99J1BxZj5YKtVNUZZxHpJRXl5PyMBzz+bcI6wkqJoHzsbtKowztHOotx1FKpIMFmLztDqJ&#10;HEs/sjryphZO2h/HLc7IuZ1u/fwpLJ4BAAD//wMAUEsDBBQABgAIAAAAIQDpMEb33gAAAAgBAAAP&#10;AAAAZHJzL2Rvd25yZXYueG1sTI/BTsMwEETvSPyDtUjcqNNWSdsQp6pouXGhRELcNvE2CcTryHbb&#10;8PeYExxXbzTztthOZhAXcr63rGA+S0AQN1b33Cqo3p4f1iB8QNY4WCYF3+RhW97eFJhre+VXuhxD&#10;K2IJ+xwVdCGMuZS+6cign9mROLKTdQZDPF0rtcNrLDeDXCRJJg32HBc6HOmpo+breDYK9rsaF/NV&#10;9YHm5eDWn+/VaWoPSt3fTbtHEIGm8BeGX/2oDmV0qu2ZtReDgmWSZjEaQQoi8lW22YCoFaRZCrIs&#10;5P8Hyh8AAAD//wMAUEsBAi0AFAAGAAgAAAAhALaDOJL+AAAA4QEAABMAAAAAAAAAAAAAAAAAAAAA&#10;AFtDb250ZW50X1R5cGVzXS54bWxQSwECLQAUAAYACAAAACEAOP0h/9YAAACUAQAACwAAAAAAAAAA&#10;AAAAAAAvAQAAX3JlbHMvLnJlbHNQSwECLQAUAAYACAAAACEAdkkrjTgCAABcBAAADgAAAAAAAAAA&#10;AAAAAAAuAgAAZHJzL2Uyb0RvYy54bWxQSwECLQAUAAYACAAAACEA6TBG994AAAAIAQAADwAAAAAA&#10;AAAAAAAAAACSBAAAZHJzL2Rvd25yZXYueG1sUEsFBgAAAAAEAAQA8wAAAJ0FAAAAAA==&#10;" fillcolor="#0070c0" strokecolor="#4f81bd" strokeweight=".5pt">
                <v:textbox>
                  <w:txbxContent>
                    <w:p w:rsidR="0042063C" w:rsidRPr="00195545" w:rsidRDefault="00195545" w:rsidP="00CF1DE1">
                      <w:pPr>
                        <w:jc w:val="center"/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  <w:lang w:val="fr-FR"/>
                        </w:rPr>
                        <w:t>Activité de groupe</w:t>
                      </w:r>
                    </w:p>
                  </w:txbxContent>
                </v:textbox>
              </v:shape>
            </w:pict>
          </mc:Fallback>
        </mc:AlternateContent>
      </w:r>
    </w:p>
    <w:p w:rsidR="006D2A21" w:rsidRPr="00CF08C2" w:rsidRDefault="006D2A21" w:rsidP="00CF08C2">
      <w:pPr>
        <w:rPr>
          <w:rFonts w:ascii="Arial" w:hAnsi="Arial" w:cs="Arial"/>
          <w:b/>
          <w:lang w:val="en-GB"/>
        </w:rPr>
      </w:pPr>
    </w:p>
    <w:p w:rsidR="006D2A21" w:rsidRPr="00CF08C2" w:rsidRDefault="006D2A21" w:rsidP="00CF08C2">
      <w:pPr>
        <w:rPr>
          <w:rFonts w:ascii="Arial" w:hAnsi="Arial" w:cs="Arial"/>
          <w:b/>
          <w:lang w:val="en-GB"/>
        </w:rPr>
      </w:pPr>
    </w:p>
    <w:tbl>
      <w:tblPr>
        <w:tblW w:w="981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2"/>
        <w:gridCol w:w="7618"/>
      </w:tblGrid>
      <w:tr w:rsidR="006D2A21" w:rsidRPr="00CF08C2" w:rsidTr="00012032">
        <w:trPr>
          <w:trHeight w:val="665"/>
        </w:trPr>
        <w:tc>
          <w:tcPr>
            <w:tcW w:w="2192" w:type="dxa"/>
          </w:tcPr>
          <w:p w:rsidR="006D2A21" w:rsidRPr="00CF08C2" w:rsidRDefault="00FD221A" w:rsidP="00E14DEA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195545">
              <w:rPr>
                <w:rFonts w:ascii="Arial" w:hAnsi="Arial" w:cs="Arial"/>
                <w:b/>
                <w:bCs/>
                <w:lang w:val="fr-FR"/>
              </w:rPr>
              <w:t>Type</w:t>
            </w:r>
            <w:r w:rsidR="00195545" w:rsidRPr="00195545">
              <w:rPr>
                <w:rFonts w:ascii="Arial" w:hAnsi="Arial" w:cs="Arial"/>
                <w:b/>
                <w:bCs/>
                <w:lang w:val="fr-FR"/>
              </w:rPr>
              <w:t xml:space="preserve"> d’activité</w:t>
            </w:r>
            <w:r w:rsidRPr="00195545">
              <w:rPr>
                <w:rFonts w:ascii="Arial" w:hAnsi="Arial" w:cs="Arial"/>
                <w:b/>
                <w:bCs/>
                <w:lang w:val="fr-FR"/>
              </w:rPr>
              <w:t>/titre de l’activité</w:t>
            </w:r>
          </w:p>
        </w:tc>
        <w:tc>
          <w:tcPr>
            <w:tcW w:w="7618" w:type="dxa"/>
          </w:tcPr>
          <w:p w:rsidR="006D2A21" w:rsidRPr="00CF08C2" w:rsidRDefault="00FD221A" w:rsidP="00E14DEA">
            <w:pPr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  <w:r w:rsidRPr="00195545">
              <w:rPr>
                <w:rFonts w:ascii="Arial" w:hAnsi="Arial" w:cs="Arial"/>
                <w:lang w:val="fr-FR"/>
              </w:rPr>
              <w:t xml:space="preserve">Groupes de travail « Recensement des acteurs travaillant à la mise en </w:t>
            </w:r>
            <w:r w:rsidR="00195545" w:rsidRPr="00195545">
              <w:rPr>
                <w:rFonts w:ascii="Arial" w:hAnsi="Arial" w:cs="Arial"/>
                <w:lang w:val="fr-FR"/>
              </w:rPr>
              <w:t>œuvre »</w:t>
            </w:r>
          </w:p>
        </w:tc>
      </w:tr>
      <w:tr w:rsidR="006D2A21" w:rsidRPr="00CF08C2" w:rsidTr="00012032">
        <w:tc>
          <w:tcPr>
            <w:tcW w:w="2192" w:type="dxa"/>
          </w:tcPr>
          <w:p w:rsidR="006D2A21" w:rsidRPr="00CF08C2" w:rsidRDefault="00FD221A" w:rsidP="00012032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195545">
              <w:rPr>
                <w:rFonts w:ascii="Arial" w:hAnsi="Arial" w:cs="Arial"/>
                <w:b/>
                <w:bCs/>
                <w:lang w:val="fr-FR"/>
              </w:rPr>
              <w:t>Durée totale</w:t>
            </w:r>
          </w:p>
        </w:tc>
        <w:tc>
          <w:tcPr>
            <w:tcW w:w="7618" w:type="dxa"/>
          </w:tcPr>
          <w:p w:rsidR="006D2A21" w:rsidRPr="00CF08C2" w:rsidRDefault="00FD221A" w:rsidP="00E14DEA">
            <w:pPr>
              <w:pStyle w:val="Titre1"/>
              <w:spacing w:before="60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195545">
              <w:rPr>
                <w:rFonts w:cs="Arial"/>
                <w:b w:val="0"/>
                <w:bCs w:val="0"/>
                <w:sz w:val="24"/>
                <w:szCs w:val="24"/>
                <w:lang w:val="fr-FR"/>
              </w:rPr>
              <w:t>1 heure</w:t>
            </w:r>
          </w:p>
        </w:tc>
      </w:tr>
      <w:tr w:rsidR="006D2A21" w:rsidRPr="00CF08C2" w:rsidTr="00012032">
        <w:trPr>
          <w:trHeight w:val="435"/>
        </w:trPr>
        <w:tc>
          <w:tcPr>
            <w:tcW w:w="2192" w:type="dxa"/>
          </w:tcPr>
          <w:p w:rsidR="006D2A21" w:rsidRPr="00CF08C2" w:rsidRDefault="00FD221A" w:rsidP="00012032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195545">
              <w:rPr>
                <w:rFonts w:ascii="Arial" w:hAnsi="Arial" w:cs="Arial"/>
                <w:b/>
                <w:bCs/>
                <w:lang w:val="fr-FR"/>
              </w:rPr>
              <w:t>Nécessités du lieu</w:t>
            </w:r>
          </w:p>
        </w:tc>
        <w:tc>
          <w:tcPr>
            <w:tcW w:w="7618" w:type="dxa"/>
          </w:tcPr>
          <w:p w:rsidR="006D2A21" w:rsidRPr="00CF08C2" w:rsidRDefault="00FD221A" w:rsidP="00E14DEA">
            <w:pPr>
              <w:rPr>
                <w:rFonts w:ascii="Arial" w:hAnsi="Arial" w:cs="Arial"/>
                <w:lang w:val="en-GB" w:eastAsia="en-GB"/>
              </w:rPr>
            </w:pPr>
            <w:r w:rsidRPr="00195545">
              <w:rPr>
                <w:rFonts w:ascii="Arial" w:hAnsi="Arial" w:cs="Arial"/>
                <w:lang w:val="fr-FR" w:eastAsia="en-GB"/>
              </w:rPr>
              <w:t>Espace pour quatre groupes de travail</w:t>
            </w:r>
          </w:p>
        </w:tc>
      </w:tr>
      <w:tr w:rsidR="006D2A21" w:rsidRPr="00CF08C2" w:rsidTr="00012032">
        <w:trPr>
          <w:trHeight w:val="683"/>
        </w:trPr>
        <w:tc>
          <w:tcPr>
            <w:tcW w:w="2192" w:type="dxa"/>
          </w:tcPr>
          <w:p w:rsidR="006D2A21" w:rsidRPr="00CF08C2" w:rsidRDefault="00FD221A" w:rsidP="00E14DEA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195545">
              <w:rPr>
                <w:rFonts w:ascii="Arial" w:hAnsi="Arial" w:cs="Arial"/>
                <w:b/>
                <w:bCs/>
                <w:lang w:val="fr-FR"/>
              </w:rPr>
              <w:t>Equipement nécessaire</w:t>
            </w:r>
          </w:p>
          <w:p w:rsidR="006D2A21" w:rsidRPr="00CF08C2" w:rsidRDefault="006D2A21" w:rsidP="0030552B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7618" w:type="dxa"/>
          </w:tcPr>
          <w:p w:rsidR="006D2A21" w:rsidRPr="00CF08C2" w:rsidRDefault="00FD221A" w:rsidP="00E14DEA">
            <w:pPr>
              <w:rPr>
                <w:rFonts w:ascii="Arial" w:hAnsi="Arial" w:cs="Arial"/>
                <w:bCs/>
                <w:lang w:val="en-GB"/>
              </w:rPr>
            </w:pPr>
            <w:r w:rsidRPr="00195545">
              <w:rPr>
                <w:rFonts w:ascii="Arial" w:hAnsi="Arial" w:cs="Arial"/>
                <w:bCs/>
                <w:lang w:val="fr-FR"/>
              </w:rPr>
              <w:t>4 tables dans la salle principale avec papier scotché et marqueurs de différentes couleurs (au moins un par personne)</w:t>
            </w:r>
            <w:r w:rsidR="00A63253" w:rsidRPr="00CF08C2">
              <w:rPr>
                <w:rFonts w:ascii="Arial" w:hAnsi="Arial" w:cs="Arial"/>
                <w:bCs/>
                <w:lang w:val="en-GB"/>
              </w:rPr>
              <w:t xml:space="preserve"> </w:t>
            </w:r>
          </w:p>
          <w:p w:rsidR="006D2A21" w:rsidRPr="00CF08C2" w:rsidRDefault="00FD221A" w:rsidP="00012032">
            <w:pPr>
              <w:rPr>
                <w:rFonts w:ascii="Arial" w:hAnsi="Arial" w:cs="Arial"/>
                <w:bCs/>
                <w:lang w:val="en-GB"/>
              </w:rPr>
            </w:pPr>
            <w:r w:rsidRPr="00195545">
              <w:rPr>
                <w:rFonts w:ascii="Arial" w:hAnsi="Arial" w:cs="Arial"/>
                <w:bCs/>
                <w:lang w:val="fr-FR"/>
              </w:rPr>
              <w:t>Copies de la Convention</w:t>
            </w:r>
            <w:bookmarkStart w:id="0" w:name="_GoBack"/>
            <w:bookmarkEnd w:id="0"/>
          </w:p>
        </w:tc>
      </w:tr>
    </w:tbl>
    <w:p w:rsidR="006D2A21" w:rsidRPr="00CF08C2" w:rsidRDefault="006D2A21" w:rsidP="00CF08C2">
      <w:pPr>
        <w:tabs>
          <w:tab w:val="left" w:pos="720"/>
        </w:tabs>
        <w:rPr>
          <w:rFonts w:ascii="Arial" w:hAnsi="Arial" w:cs="Arial"/>
          <w:b/>
          <w:bCs/>
          <w:lang w:val="en-GB"/>
        </w:rPr>
      </w:pPr>
    </w:p>
    <w:p w:rsidR="006D2A21" w:rsidRPr="00CF08C2" w:rsidRDefault="006D2A21" w:rsidP="00591A51">
      <w:pPr>
        <w:tabs>
          <w:tab w:val="left" w:pos="720"/>
        </w:tabs>
        <w:jc w:val="both"/>
        <w:rPr>
          <w:rFonts w:ascii="Arial" w:hAnsi="Arial" w:cs="Arial"/>
          <w:b/>
          <w:bCs/>
          <w:lang w:val="en-GB"/>
        </w:rPr>
      </w:pPr>
    </w:p>
    <w:p w:rsidR="006D2A21" w:rsidRPr="00CF08C2" w:rsidRDefault="00FD221A" w:rsidP="00591A51">
      <w:pPr>
        <w:tabs>
          <w:tab w:val="left" w:pos="720"/>
        </w:tabs>
        <w:jc w:val="both"/>
        <w:rPr>
          <w:rFonts w:ascii="Arial" w:hAnsi="Arial" w:cs="Arial"/>
          <w:color w:val="1F497D" w:themeColor="text2"/>
          <w:u w:val="single"/>
          <w:lang w:val="en-GB"/>
        </w:rPr>
      </w:pPr>
      <w:r w:rsidRPr="00195545">
        <w:rPr>
          <w:rFonts w:ascii="Arial" w:hAnsi="Arial" w:cs="Arial"/>
          <w:b/>
          <w:bCs/>
          <w:color w:val="1F497D" w:themeColor="text2"/>
          <w:u w:val="single"/>
          <w:lang w:val="fr-FR"/>
        </w:rPr>
        <w:t>Objectif de l’activité</w:t>
      </w:r>
    </w:p>
    <w:p w:rsidR="006D2A21" w:rsidRPr="00CF08C2" w:rsidRDefault="006D2A21" w:rsidP="00591A51">
      <w:pPr>
        <w:tabs>
          <w:tab w:val="left" w:pos="720"/>
        </w:tabs>
        <w:jc w:val="both"/>
        <w:rPr>
          <w:rFonts w:ascii="Arial" w:hAnsi="Arial" w:cs="Arial"/>
          <w:b/>
          <w:bCs/>
          <w:lang w:val="en-GB"/>
        </w:rPr>
      </w:pPr>
    </w:p>
    <w:p w:rsidR="009879E0" w:rsidRPr="00CF08C2" w:rsidRDefault="00FD221A" w:rsidP="00591A51">
      <w:p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  <w:r w:rsidRPr="00195545">
        <w:rPr>
          <w:rFonts w:ascii="Arial" w:hAnsi="Arial" w:cs="Arial"/>
          <w:bCs/>
          <w:lang w:val="fr-FR"/>
        </w:rPr>
        <w:t>L’objectif de l’activité de groupe est d’aider</w:t>
      </w:r>
      <w:r w:rsidR="00195545" w:rsidRPr="00195545">
        <w:rPr>
          <w:rFonts w:ascii="Arial" w:hAnsi="Arial" w:cs="Arial"/>
          <w:bCs/>
          <w:lang w:val="fr-FR"/>
        </w:rPr>
        <w:t xml:space="preserve"> les participants à songer aux</w:t>
      </w:r>
      <w:r w:rsidRPr="00195545">
        <w:rPr>
          <w:rFonts w:ascii="Arial" w:hAnsi="Arial" w:cs="Arial"/>
          <w:bCs/>
          <w:lang w:val="fr-FR"/>
        </w:rPr>
        <w:t xml:space="preserve"> acteurs impliqués dans la mise en </w:t>
      </w:r>
      <w:r w:rsidR="00591A51" w:rsidRPr="00195545">
        <w:rPr>
          <w:rFonts w:ascii="Arial" w:hAnsi="Arial" w:cs="Arial"/>
          <w:bCs/>
          <w:lang w:val="fr-FR"/>
        </w:rPr>
        <w:t>œuvre</w:t>
      </w:r>
      <w:r w:rsidRPr="00195545">
        <w:rPr>
          <w:rFonts w:ascii="Arial" w:hAnsi="Arial" w:cs="Arial"/>
          <w:bCs/>
          <w:lang w:val="fr-FR"/>
        </w:rPr>
        <w:t xml:space="preserve"> des dispositions particulières de la Convention,</w:t>
      </w:r>
      <w:r w:rsidR="004C3CB2" w:rsidRPr="00195545">
        <w:rPr>
          <w:rFonts w:ascii="Arial" w:hAnsi="Arial" w:cs="Arial"/>
          <w:bCs/>
          <w:lang w:val="fr-FR"/>
        </w:rPr>
        <w:t xml:space="preserve"> en voyant comment ils travaillent</w:t>
      </w:r>
      <w:r w:rsidR="00591A51">
        <w:rPr>
          <w:rFonts w:ascii="Arial" w:hAnsi="Arial" w:cs="Arial"/>
          <w:bCs/>
          <w:lang w:val="fr-FR"/>
        </w:rPr>
        <w:t>,</w:t>
      </w:r>
      <w:r w:rsidR="004C3CB2" w:rsidRPr="00195545">
        <w:rPr>
          <w:rFonts w:ascii="Arial" w:hAnsi="Arial" w:cs="Arial"/>
          <w:bCs/>
          <w:lang w:val="fr-FR"/>
        </w:rPr>
        <w:t xml:space="preserve"> ou devraient travailler</w:t>
      </w:r>
      <w:r w:rsidR="00591A51">
        <w:rPr>
          <w:rFonts w:ascii="Arial" w:hAnsi="Arial" w:cs="Arial"/>
          <w:bCs/>
          <w:lang w:val="fr-FR"/>
        </w:rPr>
        <w:t>,</w:t>
      </w:r>
      <w:r w:rsidR="004C3CB2" w:rsidRPr="00195545">
        <w:rPr>
          <w:rFonts w:ascii="Arial" w:hAnsi="Arial" w:cs="Arial"/>
          <w:bCs/>
          <w:lang w:val="fr-FR"/>
        </w:rPr>
        <w:t xml:space="preserve"> pour assurer une </w:t>
      </w:r>
      <w:r w:rsidR="00195545" w:rsidRPr="00195545">
        <w:rPr>
          <w:rFonts w:ascii="Arial" w:hAnsi="Arial" w:cs="Arial"/>
          <w:bCs/>
          <w:lang w:val="fr-FR"/>
        </w:rPr>
        <w:t>mise en œuvre eff</w:t>
      </w:r>
      <w:r w:rsidR="004C3CB2" w:rsidRPr="00195545">
        <w:rPr>
          <w:rFonts w:ascii="Arial" w:hAnsi="Arial" w:cs="Arial"/>
          <w:bCs/>
          <w:lang w:val="fr-FR"/>
        </w:rPr>
        <w:t>ective.</w:t>
      </w:r>
    </w:p>
    <w:p w:rsidR="0042063C" w:rsidRPr="00CF08C2" w:rsidRDefault="0042063C" w:rsidP="00591A51">
      <w:p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</w:p>
    <w:p w:rsidR="0042063C" w:rsidRPr="00CF08C2" w:rsidRDefault="004C3CB2" w:rsidP="00591A51">
      <w:pPr>
        <w:tabs>
          <w:tab w:val="left" w:pos="720"/>
        </w:tabs>
        <w:jc w:val="both"/>
        <w:rPr>
          <w:rFonts w:ascii="Arial" w:hAnsi="Arial" w:cs="Arial"/>
          <w:b/>
          <w:color w:val="1F497D"/>
          <w:u w:val="single"/>
          <w:lang w:val="en-GB"/>
        </w:rPr>
      </w:pPr>
      <w:r w:rsidRPr="00195545">
        <w:rPr>
          <w:rFonts w:ascii="Arial" w:hAnsi="Arial" w:cs="Arial"/>
          <w:b/>
          <w:bCs/>
          <w:color w:val="1F497D"/>
          <w:u w:val="single"/>
          <w:lang w:val="fr-FR"/>
        </w:rPr>
        <w:t>Description de l’activité</w:t>
      </w:r>
    </w:p>
    <w:p w:rsidR="0042063C" w:rsidRPr="00CF08C2" w:rsidRDefault="0042063C" w:rsidP="00591A51">
      <w:p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</w:p>
    <w:p w:rsidR="0042063C" w:rsidRPr="00CF08C2" w:rsidRDefault="004C3CB2" w:rsidP="00591A51">
      <w:p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  <w:r w:rsidRPr="00195545">
        <w:rPr>
          <w:rFonts w:ascii="Arial" w:hAnsi="Arial" w:cs="Arial"/>
          <w:bCs/>
          <w:lang w:val="fr-FR"/>
        </w:rPr>
        <w:t xml:space="preserve">Chaque groupe de travail aura un thème particulier et une mesure d'application à </w:t>
      </w:r>
      <w:r w:rsidR="00591A51" w:rsidRPr="00195545">
        <w:rPr>
          <w:rFonts w:ascii="Arial" w:hAnsi="Arial" w:cs="Arial"/>
          <w:bCs/>
          <w:lang w:val="fr-FR"/>
        </w:rPr>
        <w:t>discuter :</w:t>
      </w:r>
    </w:p>
    <w:p w:rsidR="0042063C" w:rsidRPr="00CF08C2" w:rsidRDefault="0042063C" w:rsidP="00591A51">
      <w:p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</w:p>
    <w:p w:rsidR="0042063C" w:rsidRPr="00CF08C2" w:rsidRDefault="004C3CB2" w:rsidP="00591A51">
      <w:pPr>
        <w:numPr>
          <w:ilvl w:val="0"/>
          <w:numId w:val="22"/>
        </w:num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  <w:r w:rsidRPr="00195545">
        <w:rPr>
          <w:rFonts w:ascii="Arial" w:hAnsi="Arial" w:cs="Arial"/>
          <w:bCs/>
          <w:lang w:val="fr-FR"/>
        </w:rPr>
        <w:t xml:space="preserve">Groupe de travail 1 : </w:t>
      </w:r>
      <w:r w:rsidR="00195545">
        <w:rPr>
          <w:rFonts w:ascii="Arial" w:hAnsi="Arial" w:cs="Arial"/>
          <w:bCs/>
          <w:lang w:val="fr-FR"/>
        </w:rPr>
        <w:t>R</w:t>
      </w:r>
      <w:r w:rsidRPr="00195545">
        <w:rPr>
          <w:rFonts w:ascii="Arial" w:hAnsi="Arial" w:cs="Arial"/>
          <w:bCs/>
          <w:lang w:val="fr-FR"/>
        </w:rPr>
        <w:t>éforme juridique et politique (mesure d’application) concernant la capacité juridique et l’aide à la prise de décision (thème)</w:t>
      </w:r>
    </w:p>
    <w:p w:rsidR="0042063C" w:rsidRPr="00CF08C2" w:rsidRDefault="00195545" w:rsidP="00591A51">
      <w:pPr>
        <w:numPr>
          <w:ilvl w:val="0"/>
          <w:numId w:val="22"/>
        </w:num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  <w:r w:rsidRPr="00195545">
        <w:rPr>
          <w:rFonts w:ascii="Arial" w:hAnsi="Arial" w:cs="Arial"/>
          <w:bCs/>
          <w:lang w:val="fr-FR"/>
        </w:rPr>
        <w:t>Groupe de travail 2 : Veiller à ce que les services éducatifs soient indifférenciés (mesure d'application) (thè</w:t>
      </w:r>
      <w:r w:rsidR="004C3CB2" w:rsidRPr="00195545">
        <w:rPr>
          <w:rFonts w:ascii="Arial" w:hAnsi="Arial" w:cs="Arial"/>
          <w:bCs/>
          <w:lang w:val="fr-FR"/>
        </w:rPr>
        <w:t>me)</w:t>
      </w:r>
    </w:p>
    <w:p w:rsidR="0042063C" w:rsidRPr="00CF08C2" w:rsidRDefault="00195545" w:rsidP="00591A51">
      <w:pPr>
        <w:numPr>
          <w:ilvl w:val="0"/>
          <w:numId w:val="22"/>
        </w:num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  <w:r w:rsidRPr="00195545">
        <w:rPr>
          <w:rFonts w:ascii="Arial" w:hAnsi="Arial" w:cs="Arial"/>
          <w:bCs/>
          <w:lang w:val="fr-FR"/>
        </w:rPr>
        <w:t>Groupe de travail 3 : A</w:t>
      </w:r>
      <w:r w:rsidR="004C3CB2" w:rsidRPr="00195545">
        <w:rPr>
          <w:rFonts w:ascii="Arial" w:hAnsi="Arial" w:cs="Arial"/>
          <w:bCs/>
          <w:lang w:val="fr-FR"/>
        </w:rPr>
        <w:t>ttribution du budget et du financement (mesure d'application) pour une conception universelle en matière de construction d'édifices publics (thème)</w:t>
      </w:r>
    </w:p>
    <w:p w:rsidR="0042063C" w:rsidRPr="00CF08C2" w:rsidRDefault="00195545" w:rsidP="00591A51">
      <w:pPr>
        <w:numPr>
          <w:ilvl w:val="0"/>
          <w:numId w:val="22"/>
        </w:num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  <w:r w:rsidRPr="00195545">
        <w:rPr>
          <w:rFonts w:ascii="Arial" w:hAnsi="Arial" w:cs="Arial"/>
          <w:bCs/>
          <w:lang w:val="fr-FR"/>
        </w:rPr>
        <w:t>Groupe de travail 4 : S</w:t>
      </w:r>
      <w:r w:rsidR="004C3CB2" w:rsidRPr="00195545">
        <w:rPr>
          <w:rFonts w:ascii="Arial" w:hAnsi="Arial" w:cs="Arial"/>
          <w:bCs/>
          <w:lang w:val="fr-FR"/>
        </w:rPr>
        <w:t>uivi (mesure d'application) de la stratégie nationale en matière de handicap (thème)</w:t>
      </w:r>
    </w:p>
    <w:p w:rsidR="001A4171" w:rsidRPr="00CF08C2" w:rsidRDefault="001A4171" w:rsidP="00591A51">
      <w:pPr>
        <w:tabs>
          <w:tab w:val="left" w:pos="720"/>
        </w:tabs>
        <w:jc w:val="both"/>
        <w:rPr>
          <w:rFonts w:ascii="Arial" w:hAnsi="Arial" w:cs="Arial"/>
          <w:b/>
          <w:bCs/>
          <w:lang w:val="en-GB"/>
        </w:rPr>
      </w:pPr>
    </w:p>
    <w:p w:rsidR="006D2A21" w:rsidRPr="00CF08C2" w:rsidRDefault="004C3CB2" w:rsidP="00591A51">
      <w:pPr>
        <w:tabs>
          <w:tab w:val="left" w:pos="720"/>
        </w:tabs>
        <w:jc w:val="both"/>
        <w:rPr>
          <w:rFonts w:ascii="Arial" w:hAnsi="Arial" w:cs="Arial"/>
          <w:b/>
          <w:color w:val="1F497D" w:themeColor="text2"/>
          <w:u w:val="single"/>
          <w:lang w:val="en-GB"/>
        </w:rPr>
      </w:pPr>
      <w:r w:rsidRPr="00195545">
        <w:rPr>
          <w:rFonts w:ascii="Arial" w:hAnsi="Arial" w:cs="Arial"/>
          <w:b/>
          <w:bCs/>
          <w:color w:val="1F497D" w:themeColor="text2"/>
          <w:u w:val="single"/>
          <w:lang w:val="fr-FR"/>
        </w:rPr>
        <w:t>Dynamique, rôles et temps nécessaire</w:t>
      </w:r>
    </w:p>
    <w:p w:rsidR="006D2A21" w:rsidRPr="00CF08C2" w:rsidRDefault="006D2A21" w:rsidP="00591A51">
      <w:pPr>
        <w:tabs>
          <w:tab w:val="left" w:pos="720"/>
        </w:tabs>
        <w:ind w:left="540"/>
        <w:jc w:val="both"/>
        <w:rPr>
          <w:rFonts w:ascii="Arial" w:hAnsi="Arial" w:cs="Arial"/>
          <w:b/>
          <w:lang w:val="en-GB"/>
        </w:rPr>
      </w:pPr>
      <w:r w:rsidRPr="00CF08C2">
        <w:rPr>
          <w:rFonts w:ascii="Arial" w:hAnsi="Arial" w:cs="Arial"/>
          <w:b/>
          <w:bCs/>
          <w:lang w:val="en-GB"/>
        </w:rPr>
        <w:t xml:space="preserve"> </w:t>
      </w:r>
    </w:p>
    <w:p w:rsidR="00CC4696" w:rsidRPr="00591A51" w:rsidRDefault="004C3CB2" w:rsidP="00591A51">
      <w:pPr>
        <w:pStyle w:val="Paragraphedeliste"/>
        <w:numPr>
          <w:ilvl w:val="0"/>
          <w:numId w:val="5"/>
        </w:num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  <w:r w:rsidRPr="00591A51">
        <w:rPr>
          <w:rFonts w:ascii="Arial" w:hAnsi="Arial" w:cs="Arial"/>
          <w:bCs/>
          <w:lang w:val="fr-FR"/>
        </w:rPr>
        <w:t xml:space="preserve">L’animateur explique l’activité à l’auditoire dans la salle principale et divise ensuite l'auditoire en </w:t>
      </w:r>
      <w:r w:rsidRPr="00591A51">
        <w:rPr>
          <w:rFonts w:ascii="Arial" w:hAnsi="Arial" w:cs="Arial"/>
          <w:bCs/>
          <w:i/>
          <w:lang w:val="fr-FR"/>
        </w:rPr>
        <w:t>quatre groupes de travail,</w:t>
      </w:r>
      <w:r w:rsidRPr="00591A51">
        <w:rPr>
          <w:rFonts w:ascii="Arial" w:hAnsi="Arial" w:cs="Arial"/>
          <w:bCs/>
          <w:lang w:val="fr-FR"/>
        </w:rPr>
        <w:t xml:space="preserve"> et donne une tâche à chacun des groupes,</w:t>
      </w:r>
      <w:r w:rsidR="00195545" w:rsidRPr="00591A51">
        <w:rPr>
          <w:rFonts w:ascii="Arial" w:hAnsi="Arial" w:cs="Arial"/>
          <w:bCs/>
          <w:lang w:val="fr-FR"/>
        </w:rPr>
        <w:t xml:space="preserve"> en s'assurant que le contenu soit</w:t>
      </w:r>
      <w:r w:rsidRPr="00591A51">
        <w:rPr>
          <w:rFonts w:ascii="Arial" w:hAnsi="Arial" w:cs="Arial"/>
          <w:bCs/>
          <w:lang w:val="fr-FR"/>
        </w:rPr>
        <w:t xml:space="preserve"> clair, et envoie ensuite les quatre groupes à leur table (5-10 mn).</w:t>
      </w:r>
    </w:p>
    <w:p w:rsidR="006D2A21" w:rsidRPr="00CF08C2" w:rsidRDefault="006D2A21" w:rsidP="00591A51">
      <w:pPr>
        <w:pStyle w:val="Paragraphedeliste"/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</w:p>
    <w:p w:rsidR="006D2A21" w:rsidRPr="00CF08C2" w:rsidRDefault="004C3CB2" w:rsidP="00591A51">
      <w:pPr>
        <w:pStyle w:val="Paragraphedeliste"/>
        <w:numPr>
          <w:ilvl w:val="0"/>
          <w:numId w:val="5"/>
        </w:num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  <w:r w:rsidRPr="00195545">
        <w:rPr>
          <w:rFonts w:ascii="Arial" w:hAnsi="Arial" w:cs="Arial"/>
          <w:bCs/>
          <w:lang w:val="fr-FR"/>
        </w:rPr>
        <w:t>Discussion de groupe et recensement des acteurs.</w:t>
      </w:r>
      <w:r w:rsidR="006D2A21" w:rsidRPr="00CF08C2">
        <w:rPr>
          <w:rFonts w:ascii="Arial" w:hAnsi="Arial" w:cs="Arial"/>
          <w:bCs/>
          <w:lang w:val="en-GB"/>
        </w:rPr>
        <w:t xml:space="preserve"> </w:t>
      </w:r>
      <w:r w:rsidRPr="00195545">
        <w:rPr>
          <w:rFonts w:ascii="Arial" w:hAnsi="Arial" w:cs="Arial"/>
          <w:bCs/>
          <w:lang w:val="fr-FR"/>
        </w:rPr>
        <w:t>Le groupe de travail nomme un rapporteur.</w:t>
      </w:r>
      <w:r w:rsidR="00CF08C2">
        <w:rPr>
          <w:rFonts w:ascii="Arial" w:hAnsi="Arial" w:cs="Arial"/>
          <w:bCs/>
          <w:lang w:val="en-GB"/>
        </w:rPr>
        <w:t xml:space="preserve"> </w:t>
      </w:r>
      <w:r w:rsidRPr="00195545">
        <w:rPr>
          <w:rFonts w:ascii="Arial" w:hAnsi="Arial" w:cs="Arial"/>
          <w:bCs/>
          <w:lang w:val="fr-FR"/>
        </w:rPr>
        <w:t>Chaque g</w:t>
      </w:r>
      <w:r w:rsidR="00195545" w:rsidRPr="00195545">
        <w:rPr>
          <w:rFonts w:ascii="Arial" w:hAnsi="Arial" w:cs="Arial"/>
          <w:bCs/>
          <w:lang w:val="fr-FR"/>
        </w:rPr>
        <w:t xml:space="preserve">roupe a une table avec du papier </w:t>
      </w:r>
      <w:r w:rsidRPr="00195545">
        <w:rPr>
          <w:rFonts w:ascii="Arial" w:hAnsi="Arial" w:cs="Arial"/>
          <w:bCs/>
          <w:lang w:val="fr-FR"/>
        </w:rPr>
        <w:t>scotché dessus et chaque membre du groupe a un marqueur.</w:t>
      </w:r>
      <w:r w:rsidR="00CF08C2">
        <w:rPr>
          <w:rFonts w:ascii="Arial" w:hAnsi="Arial" w:cs="Arial"/>
          <w:bCs/>
          <w:lang w:val="en-GB"/>
        </w:rPr>
        <w:t xml:space="preserve"> </w:t>
      </w:r>
      <w:r w:rsidRPr="00195545">
        <w:rPr>
          <w:rFonts w:ascii="Arial" w:hAnsi="Arial" w:cs="Arial"/>
          <w:bCs/>
          <w:lang w:val="fr-FR"/>
        </w:rPr>
        <w:t xml:space="preserve">Les participants commencent à </w:t>
      </w:r>
      <w:r w:rsidR="00195545" w:rsidRPr="00195545">
        <w:rPr>
          <w:rFonts w:ascii="Arial" w:hAnsi="Arial" w:cs="Arial"/>
          <w:bCs/>
          <w:lang w:val="fr-FR"/>
        </w:rPr>
        <w:t>noter</w:t>
      </w:r>
      <w:r w:rsidRPr="00195545">
        <w:rPr>
          <w:rFonts w:ascii="Arial" w:hAnsi="Arial" w:cs="Arial"/>
          <w:bCs/>
          <w:lang w:val="fr-FR"/>
        </w:rPr>
        <w:t xml:space="preserve"> les acteurs pertinents </w:t>
      </w:r>
      <w:r w:rsidR="00195545" w:rsidRPr="00195545">
        <w:rPr>
          <w:rFonts w:ascii="Arial" w:hAnsi="Arial" w:cs="Arial"/>
          <w:bCs/>
          <w:lang w:val="fr-FR"/>
        </w:rPr>
        <w:t xml:space="preserve">en lien avec la mesure d’application/le </w:t>
      </w:r>
      <w:r w:rsidRPr="00195545">
        <w:rPr>
          <w:rFonts w:ascii="Arial" w:hAnsi="Arial" w:cs="Arial"/>
          <w:bCs/>
          <w:lang w:val="fr-FR"/>
        </w:rPr>
        <w:t xml:space="preserve">thème </w:t>
      </w:r>
      <w:r w:rsidR="00195545" w:rsidRPr="00195545">
        <w:rPr>
          <w:rFonts w:ascii="Arial" w:hAnsi="Arial" w:cs="Arial"/>
          <w:bCs/>
          <w:lang w:val="fr-FR"/>
        </w:rPr>
        <w:t>en les entourant d'un</w:t>
      </w:r>
      <w:r w:rsidRPr="00195545">
        <w:rPr>
          <w:rFonts w:ascii="Arial" w:hAnsi="Arial" w:cs="Arial"/>
          <w:bCs/>
          <w:lang w:val="fr-FR"/>
        </w:rPr>
        <w:t xml:space="preserve"> cercle sur le papier.</w:t>
      </w:r>
      <w:r w:rsidR="00A63253" w:rsidRPr="00CF08C2">
        <w:rPr>
          <w:rFonts w:ascii="Arial" w:hAnsi="Arial" w:cs="Arial"/>
          <w:bCs/>
          <w:lang w:val="en-GB"/>
        </w:rPr>
        <w:t xml:space="preserve"> </w:t>
      </w:r>
      <w:r w:rsidRPr="00195545">
        <w:rPr>
          <w:rFonts w:ascii="Arial" w:hAnsi="Arial" w:cs="Arial"/>
          <w:bCs/>
          <w:lang w:val="fr-FR"/>
        </w:rPr>
        <w:t>Puis les participants envisageront les relations entre chacun des acteurs né</w:t>
      </w:r>
      <w:r w:rsidR="00591A51">
        <w:rPr>
          <w:rFonts w:ascii="Arial" w:hAnsi="Arial" w:cs="Arial"/>
          <w:bCs/>
          <w:lang w:val="fr-FR"/>
        </w:rPr>
        <w:t>cessaires pour</w:t>
      </w:r>
      <w:r w:rsidRPr="00195545">
        <w:rPr>
          <w:rFonts w:ascii="Arial" w:hAnsi="Arial" w:cs="Arial"/>
          <w:bCs/>
          <w:lang w:val="fr-FR"/>
        </w:rPr>
        <w:t xml:space="preserve"> assurer le succès de la mesure d'application.</w:t>
      </w:r>
      <w:r w:rsidR="00CF08C2">
        <w:rPr>
          <w:rFonts w:ascii="Arial" w:hAnsi="Arial" w:cs="Arial"/>
          <w:bCs/>
          <w:lang w:val="en-GB"/>
        </w:rPr>
        <w:t xml:space="preserve"> </w:t>
      </w:r>
      <w:r w:rsidRPr="00195545">
        <w:rPr>
          <w:rFonts w:ascii="Arial" w:hAnsi="Arial" w:cs="Arial"/>
          <w:bCs/>
          <w:lang w:val="fr-FR"/>
        </w:rPr>
        <w:t>Le groupe reliera ensuite les acteurs par un trait.</w:t>
      </w:r>
      <w:r w:rsidR="00CF08C2">
        <w:rPr>
          <w:rFonts w:ascii="Arial" w:hAnsi="Arial" w:cs="Arial"/>
          <w:bCs/>
          <w:lang w:val="en-GB"/>
        </w:rPr>
        <w:t xml:space="preserve"> </w:t>
      </w:r>
      <w:r w:rsidRPr="00195545">
        <w:rPr>
          <w:rFonts w:ascii="Arial" w:hAnsi="Arial" w:cs="Arial"/>
          <w:bCs/>
          <w:lang w:val="fr-FR"/>
        </w:rPr>
        <w:t>Le groupe doit utiliser des couleurs différentes pour montrer le type de relation :</w:t>
      </w:r>
      <w:r w:rsidR="00CF08C2">
        <w:rPr>
          <w:rFonts w:ascii="Arial" w:hAnsi="Arial" w:cs="Arial"/>
          <w:bCs/>
          <w:lang w:val="en-GB"/>
        </w:rPr>
        <w:t xml:space="preserve"> </w:t>
      </w:r>
      <w:r w:rsidRPr="00195545">
        <w:rPr>
          <w:rFonts w:ascii="Arial" w:hAnsi="Arial" w:cs="Arial"/>
          <w:bCs/>
          <w:lang w:val="fr-FR"/>
        </w:rPr>
        <w:t xml:space="preserve">par exemple, un trait rouge reliant deux acteurs montrent une relation difficile pour la mise en œuvre ; un trait bleu pour indiquer une relation avec une incidence importante sur la mise en </w:t>
      </w:r>
      <w:r w:rsidR="00591A51" w:rsidRPr="00195545">
        <w:rPr>
          <w:rFonts w:ascii="Arial" w:hAnsi="Arial" w:cs="Arial"/>
          <w:bCs/>
          <w:lang w:val="fr-FR"/>
        </w:rPr>
        <w:t>œuvre</w:t>
      </w:r>
      <w:r w:rsidR="00591A51">
        <w:rPr>
          <w:rFonts w:ascii="Arial" w:hAnsi="Arial" w:cs="Arial"/>
          <w:bCs/>
          <w:lang w:val="fr-FR"/>
        </w:rPr>
        <w:t xml:space="preserve"> </w:t>
      </w:r>
      <w:r w:rsidRPr="00195545">
        <w:rPr>
          <w:rFonts w:ascii="Arial" w:hAnsi="Arial" w:cs="Arial"/>
          <w:bCs/>
          <w:lang w:val="fr-FR"/>
        </w:rPr>
        <w:t xml:space="preserve">; un trait en pointillés pour </w:t>
      </w:r>
      <w:r w:rsidRPr="00195545">
        <w:rPr>
          <w:rFonts w:ascii="Arial" w:hAnsi="Arial" w:cs="Arial"/>
          <w:bCs/>
          <w:lang w:val="fr-FR"/>
        </w:rPr>
        <w:lastRenderedPageBreak/>
        <w:t xml:space="preserve">indiquer une relation </w:t>
      </w:r>
      <w:r w:rsidR="00195545" w:rsidRPr="00195545">
        <w:rPr>
          <w:rFonts w:ascii="Arial" w:hAnsi="Arial" w:cs="Arial"/>
          <w:bCs/>
          <w:lang w:val="fr-FR"/>
        </w:rPr>
        <w:t>essentielle</w:t>
      </w:r>
      <w:r w:rsidRPr="00195545">
        <w:rPr>
          <w:rFonts w:ascii="Arial" w:hAnsi="Arial" w:cs="Arial"/>
          <w:bCs/>
          <w:lang w:val="fr-FR"/>
        </w:rPr>
        <w:t xml:space="preserve"> pour la mise en </w:t>
      </w:r>
      <w:r w:rsidR="00553A74" w:rsidRPr="00195545">
        <w:rPr>
          <w:rFonts w:ascii="Arial" w:hAnsi="Arial" w:cs="Arial"/>
          <w:bCs/>
          <w:lang w:val="fr-FR"/>
        </w:rPr>
        <w:t>œuvre</w:t>
      </w:r>
      <w:r w:rsidRPr="00195545">
        <w:rPr>
          <w:rFonts w:ascii="Arial" w:hAnsi="Arial" w:cs="Arial"/>
          <w:bCs/>
          <w:lang w:val="fr-FR"/>
        </w:rPr>
        <w:t xml:space="preserve"> </w:t>
      </w:r>
      <w:r w:rsidR="00195545" w:rsidRPr="00195545">
        <w:rPr>
          <w:rFonts w:ascii="Arial" w:hAnsi="Arial" w:cs="Arial"/>
          <w:bCs/>
          <w:lang w:val="fr-FR"/>
        </w:rPr>
        <w:t>mais inexistante ou pas assez forte</w:t>
      </w:r>
      <w:r w:rsidRPr="00195545">
        <w:rPr>
          <w:rFonts w:ascii="Arial" w:hAnsi="Arial" w:cs="Arial"/>
          <w:bCs/>
          <w:lang w:val="fr-FR"/>
        </w:rPr>
        <w:t xml:space="preserve"> (20 mn) ;</w:t>
      </w:r>
    </w:p>
    <w:p w:rsidR="006D2A21" w:rsidRPr="00CF08C2" w:rsidRDefault="00195545" w:rsidP="00591A51">
      <w:pPr>
        <w:pStyle w:val="Paragraphedeliste"/>
        <w:numPr>
          <w:ilvl w:val="0"/>
          <w:numId w:val="5"/>
        </w:num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  <w:r w:rsidRPr="00195545">
        <w:rPr>
          <w:rFonts w:ascii="Arial" w:hAnsi="Arial" w:cs="Arial"/>
          <w:bCs/>
          <w:lang w:val="fr-FR"/>
        </w:rPr>
        <w:t>Le tour des bilans</w:t>
      </w:r>
      <w:r w:rsidR="004C3CB2" w:rsidRPr="00195545">
        <w:rPr>
          <w:rFonts w:ascii="Arial" w:hAnsi="Arial" w:cs="Arial"/>
          <w:bCs/>
          <w:lang w:val="fr-FR"/>
        </w:rPr>
        <w:t> :</w:t>
      </w:r>
      <w:r w:rsidR="00D02604" w:rsidRPr="00CF08C2">
        <w:rPr>
          <w:rFonts w:ascii="Arial" w:hAnsi="Arial" w:cs="Arial"/>
          <w:bCs/>
          <w:lang w:val="en-GB"/>
        </w:rPr>
        <w:t xml:space="preserve"> </w:t>
      </w:r>
      <w:r w:rsidR="00591A51">
        <w:rPr>
          <w:rFonts w:ascii="Arial" w:hAnsi="Arial" w:cs="Arial"/>
          <w:bCs/>
          <w:lang w:val="fr-FR"/>
        </w:rPr>
        <w:t>r</w:t>
      </w:r>
      <w:r w:rsidRPr="00195545">
        <w:rPr>
          <w:rFonts w:ascii="Arial" w:hAnsi="Arial" w:cs="Arial"/>
          <w:bCs/>
          <w:lang w:val="fr-FR"/>
        </w:rPr>
        <w:t xml:space="preserve">etour en séance </w:t>
      </w:r>
      <w:r w:rsidR="004C3CB2" w:rsidRPr="00195545">
        <w:rPr>
          <w:rFonts w:ascii="Arial" w:hAnsi="Arial" w:cs="Arial"/>
          <w:bCs/>
          <w:lang w:val="fr-FR"/>
        </w:rPr>
        <w:t>plénière, tous les groupes font le tour des</w:t>
      </w:r>
      <w:r w:rsidR="00ED6990" w:rsidRPr="00195545">
        <w:rPr>
          <w:rFonts w:ascii="Arial" w:hAnsi="Arial" w:cs="Arial"/>
          <w:bCs/>
          <w:lang w:val="fr-FR"/>
        </w:rPr>
        <w:t xml:space="preserve"> tables, où le rapporteur présente les résultats de la discussion (20 mn :</w:t>
      </w:r>
      <w:r w:rsidR="009B3196" w:rsidRPr="00CF08C2">
        <w:rPr>
          <w:rFonts w:ascii="Arial" w:hAnsi="Arial" w:cs="Arial"/>
          <w:bCs/>
          <w:lang w:val="en-GB"/>
        </w:rPr>
        <w:t xml:space="preserve"> </w:t>
      </w:r>
      <w:r w:rsidR="00ED6990" w:rsidRPr="00195545">
        <w:rPr>
          <w:rFonts w:ascii="Arial" w:hAnsi="Arial" w:cs="Arial"/>
          <w:bCs/>
          <w:lang w:val="fr-FR"/>
        </w:rPr>
        <w:t>5 mn par table)</w:t>
      </w:r>
    </w:p>
    <w:p w:rsidR="006D2A21" w:rsidRPr="00CF08C2" w:rsidRDefault="00195545" w:rsidP="00591A51">
      <w:pPr>
        <w:pStyle w:val="Paragraphedeliste"/>
        <w:numPr>
          <w:ilvl w:val="0"/>
          <w:numId w:val="5"/>
        </w:num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  <w:r w:rsidRPr="00195545">
        <w:rPr>
          <w:rFonts w:ascii="Arial" w:hAnsi="Arial" w:cs="Arial"/>
          <w:bCs/>
          <w:lang w:val="fr-FR"/>
        </w:rPr>
        <w:t>Bilan</w:t>
      </w:r>
      <w:r w:rsidR="00ED6990" w:rsidRPr="00195545">
        <w:rPr>
          <w:rFonts w:ascii="Arial" w:hAnsi="Arial" w:cs="Arial"/>
          <w:bCs/>
          <w:lang w:val="fr-FR"/>
        </w:rPr>
        <w:t xml:space="preserve"> et commentaires sur l'efficacité de l'activité ou ses possibles améliorations (5 mn).</w:t>
      </w:r>
    </w:p>
    <w:p w:rsidR="006D2A21" w:rsidRPr="00CF08C2" w:rsidRDefault="006D2A21" w:rsidP="00591A51">
      <w:pPr>
        <w:pStyle w:val="Paragraphedeliste"/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</w:p>
    <w:p w:rsidR="006D2A21" w:rsidRPr="00CF08C2" w:rsidRDefault="006D2A21" w:rsidP="00591A51">
      <w:pPr>
        <w:spacing w:before="120"/>
        <w:jc w:val="both"/>
        <w:rPr>
          <w:rFonts w:ascii="Arial" w:hAnsi="Arial" w:cs="Arial"/>
          <w:iCs/>
          <w:color w:val="000000"/>
          <w:u w:val="single"/>
          <w:lang w:val="en-GB"/>
        </w:rPr>
      </w:pPr>
    </w:p>
    <w:sectPr w:rsidR="006D2A21" w:rsidRPr="00CF08C2" w:rsidSect="009816E4">
      <w:headerReference w:type="default" r:id="rId8"/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63C" w:rsidRDefault="0042063C">
      <w:r>
        <w:separator/>
      </w:r>
    </w:p>
  </w:endnote>
  <w:endnote w:type="continuationSeparator" w:id="0">
    <w:p w:rsidR="0042063C" w:rsidRDefault="00420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63C" w:rsidRDefault="0042063C" w:rsidP="00895B6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42063C" w:rsidRDefault="0042063C" w:rsidP="005526D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63C" w:rsidRPr="005526DF" w:rsidRDefault="0042063C" w:rsidP="00895B6A">
    <w:pPr>
      <w:pStyle w:val="Pieddepage"/>
      <w:framePr w:wrap="around" w:vAnchor="text" w:hAnchor="margin" w:xAlign="right" w:y="1"/>
      <w:rPr>
        <w:rStyle w:val="Numrodepage"/>
        <w:rFonts w:ascii="Arial" w:hAnsi="Arial" w:cs="Arial"/>
      </w:rPr>
    </w:pPr>
    <w:r w:rsidRPr="005526DF">
      <w:rPr>
        <w:rStyle w:val="Numrodepage"/>
        <w:rFonts w:ascii="Arial" w:hAnsi="Arial" w:cs="Arial"/>
      </w:rPr>
      <w:fldChar w:fldCharType="begin"/>
    </w:r>
    <w:r w:rsidRPr="005526DF">
      <w:rPr>
        <w:rStyle w:val="Numrodepage"/>
        <w:rFonts w:ascii="Arial" w:hAnsi="Arial" w:cs="Arial"/>
      </w:rPr>
      <w:instrText xml:space="preserve">PAGE  </w:instrText>
    </w:r>
    <w:r w:rsidRPr="005526DF">
      <w:rPr>
        <w:rStyle w:val="Numrodepage"/>
        <w:rFonts w:ascii="Arial" w:hAnsi="Arial" w:cs="Arial"/>
      </w:rPr>
      <w:fldChar w:fldCharType="separate"/>
    </w:r>
    <w:r w:rsidR="00012032">
      <w:rPr>
        <w:rStyle w:val="Numrodepage"/>
        <w:rFonts w:ascii="Arial" w:hAnsi="Arial" w:cs="Arial"/>
        <w:noProof/>
      </w:rPr>
      <w:t>2</w:t>
    </w:r>
    <w:r w:rsidRPr="005526DF">
      <w:rPr>
        <w:rStyle w:val="Numrodepage"/>
        <w:rFonts w:ascii="Arial" w:hAnsi="Arial" w:cs="Arial"/>
      </w:rPr>
      <w:fldChar w:fldCharType="end"/>
    </w:r>
  </w:p>
  <w:p w:rsidR="0042063C" w:rsidRPr="00E14DEA" w:rsidRDefault="00FE6D4D" w:rsidP="00FE6D4D">
    <w:pPr>
      <w:pStyle w:val="Pieddepage"/>
      <w:ind w:right="360"/>
      <w:rPr>
        <w:rFonts w:ascii="Arial" w:hAnsi="Arial" w:cs="Arial"/>
        <w:b/>
        <w:color w:val="4F81BD"/>
        <w:sz w:val="20"/>
        <w:szCs w:val="20"/>
        <w:lang w:val="fr-FR"/>
      </w:rPr>
    </w:pPr>
    <w:r w:rsidRPr="00E14DEA">
      <w:rPr>
        <w:rFonts w:ascii="Arial" w:hAnsi="Arial" w:cs="Arial"/>
        <w:b/>
        <w:color w:val="4F81BD"/>
        <w:sz w:val="20"/>
        <w:szCs w:val="20"/>
        <w:lang w:val="fr-FR"/>
      </w:rPr>
      <w:t xml:space="preserve">© 2012 </w:t>
    </w:r>
    <w:r w:rsidR="00FD221A" w:rsidRPr="00E14DEA">
      <w:rPr>
        <w:rFonts w:ascii="Arial" w:hAnsi="Arial" w:cs="Arial"/>
        <w:b/>
        <w:color w:val="4F81BD"/>
        <w:sz w:val="20"/>
        <w:szCs w:val="20"/>
        <w:lang w:val="fr-FR"/>
      </w:rPr>
      <w:t>Nations Unies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63C" w:rsidRDefault="0042063C">
      <w:r>
        <w:separator/>
      </w:r>
    </w:p>
  </w:footnote>
  <w:footnote w:type="continuationSeparator" w:id="0">
    <w:p w:rsidR="0042063C" w:rsidRDefault="004206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21A" w:rsidRPr="006F26F7" w:rsidRDefault="00FD221A" w:rsidP="00FD221A">
    <w:pPr>
      <w:pStyle w:val="En-tte"/>
      <w:tabs>
        <w:tab w:val="clear" w:pos="4320"/>
        <w:tab w:val="clear" w:pos="8640"/>
        <w:tab w:val="right" w:pos="10800"/>
      </w:tabs>
    </w:pPr>
    <w:r w:rsidRPr="00A70563">
      <w:rPr>
        <w:rFonts w:ascii="Arial" w:hAnsi="Arial" w:cs="Arial"/>
        <w:iCs/>
        <w:sz w:val="20"/>
        <w:szCs w:val="20"/>
        <w:lang w:val="fr-FR"/>
      </w:rPr>
      <w:t xml:space="preserve">Module </w:t>
    </w:r>
    <w:r>
      <w:rPr>
        <w:rFonts w:ascii="Arial" w:hAnsi="Arial" w:cs="Arial"/>
        <w:iCs/>
        <w:sz w:val="20"/>
        <w:szCs w:val="20"/>
        <w:lang w:val="fr-FR"/>
      </w:rPr>
      <w:t>4</w:t>
    </w:r>
    <w:r w:rsidRPr="00A70563">
      <w:rPr>
        <w:rFonts w:ascii="Calibri" w:hAnsi="Calibri"/>
        <w:iCs/>
        <w:sz w:val="20"/>
        <w:szCs w:val="20"/>
        <w:lang w:val="fr-FR"/>
      </w:rPr>
      <w:tab/>
    </w:r>
    <w:r w:rsidRPr="00A70563">
      <w:rPr>
        <w:rFonts w:ascii="Arial" w:hAnsi="Arial" w:cs="Arial"/>
        <w:iCs/>
        <w:sz w:val="20"/>
        <w:szCs w:val="20"/>
        <w:lang w:val="fr-FR"/>
      </w:rPr>
      <w:t>Convention relative aux droits des personnes handicapées</w:t>
    </w:r>
    <w:r>
      <w:rPr>
        <w:rFonts w:ascii="Arial" w:hAnsi="Arial" w:cs="Arial"/>
        <w:iCs/>
        <w:sz w:val="20"/>
        <w:szCs w:val="20"/>
        <w:lang w:val="fr-FR"/>
      </w:rPr>
      <w:t xml:space="preserve"> : programme de formation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5381A"/>
    <w:multiLevelType w:val="hybridMultilevel"/>
    <w:tmpl w:val="C2F0F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C2624"/>
    <w:multiLevelType w:val="hybridMultilevel"/>
    <w:tmpl w:val="E5489AF0"/>
    <w:lvl w:ilvl="0" w:tplc="6AA4A25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BE92A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B62B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BC1BD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74B5A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50CBD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B89AE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DABD8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80B88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A4547"/>
    <w:multiLevelType w:val="hybridMultilevel"/>
    <w:tmpl w:val="58F8990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05DCF"/>
    <w:multiLevelType w:val="hybridMultilevel"/>
    <w:tmpl w:val="3D126432"/>
    <w:lvl w:ilvl="0" w:tplc="34A85B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02430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3252F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F40D9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1ED6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28707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50E7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8E339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49C9D6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F6D6E"/>
    <w:multiLevelType w:val="hybridMultilevel"/>
    <w:tmpl w:val="EAF086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DC4079"/>
    <w:multiLevelType w:val="hybridMultilevel"/>
    <w:tmpl w:val="D14A8FA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D07DC2"/>
    <w:multiLevelType w:val="hybridMultilevel"/>
    <w:tmpl w:val="FA9265D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214DF4"/>
    <w:multiLevelType w:val="hybridMultilevel"/>
    <w:tmpl w:val="A75C0C52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FD82111"/>
    <w:multiLevelType w:val="hybridMultilevel"/>
    <w:tmpl w:val="72024BC4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41D24A02"/>
    <w:multiLevelType w:val="hybridMultilevel"/>
    <w:tmpl w:val="1634136E"/>
    <w:lvl w:ilvl="0" w:tplc="A0AC5EC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AF02A8"/>
    <w:multiLevelType w:val="hybridMultilevel"/>
    <w:tmpl w:val="474C947C"/>
    <w:lvl w:ilvl="0" w:tplc="04090011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 w15:restartNumberingAfterBreak="0">
    <w:nsid w:val="4C2C6C08"/>
    <w:multiLevelType w:val="hybridMultilevel"/>
    <w:tmpl w:val="D25A68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E1B1E5D"/>
    <w:multiLevelType w:val="hybridMultilevel"/>
    <w:tmpl w:val="7FB26C64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570531CB"/>
    <w:multiLevelType w:val="hybridMultilevel"/>
    <w:tmpl w:val="E58E3C98"/>
    <w:lvl w:ilvl="0" w:tplc="06D432B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6C6ED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A011E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C2BAB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EAE19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2E5E9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167C4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12C87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80867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2B1A9C"/>
    <w:multiLevelType w:val="hybridMultilevel"/>
    <w:tmpl w:val="C5F0250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5EDE3DDF"/>
    <w:multiLevelType w:val="hybridMultilevel"/>
    <w:tmpl w:val="2886E76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F075E17"/>
    <w:multiLevelType w:val="hybridMultilevel"/>
    <w:tmpl w:val="7E38D09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FB03532"/>
    <w:multiLevelType w:val="hybridMultilevel"/>
    <w:tmpl w:val="183E85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2E1165"/>
    <w:multiLevelType w:val="hybridMultilevel"/>
    <w:tmpl w:val="FA3EAE16"/>
    <w:lvl w:ilvl="0" w:tplc="04090013">
      <w:start w:val="1"/>
      <w:numFmt w:val="upperRoman"/>
      <w:lvlText w:val="%1."/>
      <w:lvlJc w:val="righ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73BE16BB"/>
    <w:multiLevelType w:val="hybridMultilevel"/>
    <w:tmpl w:val="25908630"/>
    <w:lvl w:ilvl="0" w:tplc="B702776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E8F595"/>
    <w:multiLevelType w:val="hybridMultilevel"/>
    <w:tmpl w:val="7C06B59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7E321A77"/>
    <w:multiLevelType w:val="hybridMultilevel"/>
    <w:tmpl w:val="6C186B3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0"/>
  </w:num>
  <w:num w:numId="4">
    <w:abstractNumId w:val="14"/>
  </w:num>
  <w:num w:numId="5">
    <w:abstractNumId w:val="11"/>
  </w:num>
  <w:num w:numId="6">
    <w:abstractNumId w:val="15"/>
  </w:num>
  <w:num w:numId="7">
    <w:abstractNumId w:val="4"/>
  </w:num>
  <w:num w:numId="8">
    <w:abstractNumId w:val="17"/>
  </w:num>
  <w:num w:numId="9">
    <w:abstractNumId w:val="20"/>
  </w:num>
  <w:num w:numId="10">
    <w:abstractNumId w:val="12"/>
  </w:num>
  <w:num w:numId="11">
    <w:abstractNumId w:val="5"/>
  </w:num>
  <w:num w:numId="12">
    <w:abstractNumId w:val="3"/>
  </w:num>
  <w:num w:numId="13">
    <w:abstractNumId w:val="1"/>
  </w:num>
  <w:num w:numId="14">
    <w:abstractNumId w:val="7"/>
  </w:num>
  <w:num w:numId="15">
    <w:abstractNumId w:val="16"/>
  </w:num>
  <w:num w:numId="16">
    <w:abstractNumId w:val="8"/>
  </w:num>
  <w:num w:numId="17">
    <w:abstractNumId w:val="9"/>
  </w:num>
  <w:num w:numId="18">
    <w:abstractNumId w:val="2"/>
  </w:num>
  <w:num w:numId="19">
    <w:abstractNumId w:val="13"/>
  </w:num>
  <w:num w:numId="20">
    <w:abstractNumId w:val="18"/>
  </w:num>
  <w:num w:numId="21">
    <w:abstractNumId w:val="10"/>
  </w:num>
  <w:num w:numId="22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BB"/>
    <w:rsid w:val="00010653"/>
    <w:rsid w:val="00012032"/>
    <w:rsid w:val="00022250"/>
    <w:rsid w:val="0002316C"/>
    <w:rsid w:val="00024964"/>
    <w:rsid w:val="0002527E"/>
    <w:rsid w:val="00047B3A"/>
    <w:rsid w:val="0006454E"/>
    <w:rsid w:val="00080842"/>
    <w:rsid w:val="00081EE2"/>
    <w:rsid w:val="00086549"/>
    <w:rsid w:val="00094713"/>
    <w:rsid w:val="000A0B75"/>
    <w:rsid w:val="000A23A0"/>
    <w:rsid w:val="000A346F"/>
    <w:rsid w:val="000A780F"/>
    <w:rsid w:val="000B1483"/>
    <w:rsid w:val="000C6506"/>
    <w:rsid w:val="000C6CCA"/>
    <w:rsid w:val="000D7432"/>
    <w:rsid w:val="000F15C0"/>
    <w:rsid w:val="00106050"/>
    <w:rsid w:val="0010663E"/>
    <w:rsid w:val="0011200B"/>
    <w:rsid w:val="00120883"/>
    <w:rsid w:val="00127CB0"/>
    <w:rsid w:val="00130DAD"/>
    <w:rsid w:val="00133CA1"/>
    <w:rsid w:val="001400F7"/>
    <w:rsid w:val="0014409C"/>
    <w:rsid w:val="0016135F"/>
    <w:rsid w:val="00167963"/>
    <w:rsid w:val="001751C9"/>
    <w:rsid w:val="0018795A"/>
    <w:rsid w:val="00192B55"/>
    <w:rsid w:val="00193191"/>
    <w:rsid w:val="00195545"/>
    <w:rsid w:val="001A4124"/>
    <w:rsid w:val="001A4171"/>
    <w:rsid w:val="001A5449"/>
    <w:rsid w:val="001B5212"/>
    <w:rsid w:val="001B7CFB"/>
    <w:rsid w:val="001D0F8F"/>
    <w:rsid w:val="001D747D"/>
    <w:rsid w:val="001E5FF5"/>
    <w:rsid w:val="001E73C9"/>
    <w:rsid w:val="00206DED"/>
    <w:rsid w:val="002106EA"/>
    <w:rsid w:val="002320AB"/>
    <w:rsid w:val="00235CD0"/>
    <w:rsid w:val="00240BC0"/>
    <w:rsid w:val="00241835"/>
    <w:rsid w:val="00246C90"/>
    <w:rsid w:val="00255599"/>
    <w:rsid w:val="00255E26"/>
    <w:rsid w:val="00262699"/>
    <w:rsid w:val="00264897"/>
    <w:rsid w:val="002675BF"/>
    <w:rsid w:val="00267D8F"/>
    <w:rsid w:val="00271066"/>
    <w:rsid w:val="00274B90"/>
    <w:rsid w:val="002811E1"/>
    <w:rsid w:val="002840BC"/>
    <w:rsid w:val="00287A03"/>
    <w:rsid w:val="002931BB"/>
    <w:rsid w:val="002A6377"/>
    <w:rsid w:val="002B0149"/>
    <w:rsid w:val="002B3196"/>
    <w:rsid w:val="002B717D"/>
    <w:rsid w:val="002C2991"/>
    <w:rsid w:val="002C7E30"/>
    <w:rsid w:val="002E165F"/>
    <w:rsid w:val="002E1A15"/>
    <w:rsid w:val="002F37FB"/>
    <w:rsid w:val="002F6C94"/>
    <w:rsid w:val="002F79AD"/>
    <w:rsid w:val="003014F5"/>
    <w:rsid w:val="00302DAD"/>
    <w:rsid w:val="0030552B"/>
    <w:rsid w:val="00317326"/>
    <w:rsid w:val="00320BC1"/>
    <w:rsid w:val="003348FB"/>
    <w:rsid w:val="0033601D"/>
    <w:rsid w:val="00336311"/>
    <w:rsid w:val="00344406"/>
    <w:rsid w:val="00347CF5"/>
    <w:rsid w:val="00355338"/>
    <w:rsid w:val="00355BFD"/>
    <w:rsid w:val="0035600C"/>
    <w:rsid w:val="00356C3D"/>
    <w:rsid w:val="0036253A"/>
    <w:rsid w:val="003640D1"/>
    <w:rsid w:val="00373776"/>
    <w:rsid w:val="003841DB"/>
    <w:rsid w:val="003919F5"/>
    <w:rsid w:val="00394508"/>
    <w:rsid w:val="003A1DA1"/>
    <w:rsid w:val="003A66DA"/>
    <w:rsid w:val="003B2611"/>
    <w:rsid w:val="003B3146"/>
    <w:rsid w:val="003C4028"/>
    <w:rsid w:val="003C5BA5"/>
    <w:rsid w:val="003C5D69"/>
    <w:rsid w:val="003C6810"/>
    <w:rsid w:val="003C79DD"/>
    <w:rsid w:val="003D0B7F"/>
    <w:rsid w:val="003D3D05"/>
    <w:rsid w:val="003D63F2"/>
    <w:rsid w:val="003D7054"/>
    <w:rsid w:val="003E39C8"/>
    <w:rsid w:val="003E3B67"/>
    <w:rsid w:val="003E482A"/>
    <w:rsid w:val="003F5FED"/>
    <w:rsid w:val="003F7A4B"/>
    <w:rsid w:val="003F7DAE"/>
    <w:rsid w:val="00401CA6"/>
    <w:rsid w:val="00406A81"/>
    <w:rsid w:val="00413D74"/>
    <w:rsid w:val="004172A6"/>
    <w:rsid w:val="0042063C"/>
    <w:rsid w:val="00425821"/>
    <w:rsid w:val="0044056C"/>
    <w:rsid w:val="00442016"/>
    <w:rsid w:val="00442510"/>
    <w:rsid w:val="004429A3"/>
    <w:rsid w:val="004434FA"/>
    <w:rsid w:val="00453143"/>
    <w:rsid w:val="0045411E"/>
    <w:rsid w:val="00467C83"/>
    <w:rsid w:val="004800D6"/>
    <w:rsid w:val="004809E2"/>
    <w:rsid w:val="004831FD"/>
    <w:rsid w:val="00486924"/>
    <w:rsid w:val="00497057"/>
    <w:rsid w:val="00497C8F"/>
    <w:rsid w:val="004A6F2B"/>
    <w:rsid w:val="004C24BF"/>
    <w:rsid w:val="004C3CB2"/>
    <w:rsid w:val="004C4650"/>
    <w:rsid w:val="004C602F"/>
    <w:rsid w:val="004D1D7F"/>
    <w:rsid w:val="004D489F"/>
    <w:rsid w:val="004E2936"/>
    <w:rsid w:val="004E373B"/>
    <w:rsid w:val="004F006D"/>
    <w:rsid w:val="004F542D"/>
    <w:rsid w:val="005007D7"/>
    <w:rsid w:val="0050448A"/>
    <w:rsid w:val="00504BD1"/>
    <w:rsid w:val="005148F4"/>
    <w:rsid w:val="005216CB"/>
    <w:rsid w:val="00531E04"/>
    <w:rsid w:val="00534E2B"/>
    <w:rsid w:val="00545C67"/>
    <w:rsid w:val="005526DF"/>
    <w:rsid w:val="005529C6"/>
    <w:rsid w:val="00553A74"/>
    <w:rsid w:val="00554A04"/>
    <w:rsid w:val="00555CF7"/>
    <w:rsid w:val="005644DA"/>
    <w:rsid w:val="0057291B"/>
    <w:rsid w:val="005747A7"/>
    <w:rsid w:val="00580579"/>
    <w:rsid w:val="00584E77"/>
    <w:rsid w:val="005910DB"/>
    <w:rsid w:val="0059198E"/>
    <w:rsid w:val="00591A51"/>
    <w:rsid w:val="00592A42"/>
    <w:rsid w:val="00592C90"/>
    <w:rsid w:val="005955B2"/>
    <w:rsid w:val="005A128C"/>
    <w:rsid w:val="005A36CF"/>
    <w:rsid w:val="005A42AE"/>
    <w:rsid w:val="005A7521"/>
    <w:rsid w:val="005C2832"/>
    <w:rsid w:val="005C2D50"/>
    <w:rsid w:val="005C332F"/>
    <w:rsid w:val="005C6BAA"/>
    <w:rsid w:val="005D0B1A"/>
    <w:rsid w:val="005D0F68"/>
    <w:rsid w:val="005D7FEB"/>
    <w:rsid w:val="005E445B"/>
    <w:rsid w:val="00601224"/>
    <w:rsid w:val="00605A5E"/>
    <w:rsid w:val="00623EA1"/>
    <w:rsid w:val="00642E23"/>
    <w:rsid w:val="006432C5"/>
    <w:rsid w:val="00646A99"/>
    <w:rsid w:val="00646F24"/>
    <w:rsid w:val="00647373"/>
    <w:rsid w:val="00647806"/>
    <w:rsid w:val="00651285"/>
    <w:rsid w:val="00654223"/>
    <w:rsid w:val="0066627D"/>
    <w:rsid w:val="00667BFF"/>
    <w:rsid w:val="00670F6C"/>
    <w:rsid w:val="006734F5"/>
    <w:rsid w:val="00674EDF"/>
    <w:rsid w:val="0069180E"/>
    <w:rsid w:val="006929CF"/>
    <w:rsid w:val="006A5012"/>
    <w:rsid w:val="006A62ED"/>
    <w:rsid w:val="006B5BDD"/>
    <w:rsid w:val="006C12FD"/>
    <w:rsid w:val="006C284E"/>
    <w:rsid w:val="006C5F73"/>
    <w:rsid w:val="006D1CC6"/>
    <w:rsid w:val="006D1F4C"/>
    <w:rsid w:val="006D2A21"/>
    <w:rsid w:val="006D6AA8"/>
    <w:rsid w:val="006D7AB7"/>
    <w:rsid w:val="006E46F0"/>
    <w:rsid w:val="006F5AEE"/>
    <w:rsid w:val="006F6166"/>
    <w:rsid w:val="00700658"/>
    <w:rsid w:val="007039CF"/>
    <w:rsid w:val="00704CCD"/>
    <w:rsid w:val="007059B8"/>
    <w:rsid w:val="007117C5"/>
    <w:rsid w:val="00713354"/>
    <w:rsid w:val="00714E6D"/>
    <w:rsid w:val="007375D9"/>
    <w:rsid w:val="007448F1"/>
    <w:rsid w:val="00745A9E"/>
    <w:rsid w:val="007522AB"/>
    <w:rsid w:val="0075548F"/>
    <w:rsid w:val="007567B4"/>
    <w:rsid w:val="007574A4"/>
    <w:rsid w:val="00771A78"/>
    <w:rsid w:val="007764E1"/>
    <w:rsid w:val="00781A66"/>
    <w:rsid w:val="00783106"/>
    <w:rsid w:val="007955F2"/>
    <w:rsid w:val="007B472D"/>
    <w:rsid w:val="007C3BF5"/>
    <w:rsid w:val="007D3D37"/>
    <w:rsid w:val="007E06A5"/>
    <w:rsid w:val="007E0E18"/>
    <w:rsid w:val="007E6059"/>
    <w:rsid w:val="007F05EE"/>
    <w:rsid w:val="007F1AD9"/>
    <w:rsid w:val="007F4CEF"/>
    <w:rsid w:val="00803651"/>
    <w:rsid w:val="008039AF"/>
    <w:rsid w:val="00805916"/>
    <w:rsid w:val="00812472"/>
    <w:rsid w:val="00822E0A"/>
    <w:rsid w:val="00837961"/>
    <w:rsid w:val="00841C65"/>
    <w:rsid w:val="00851AD7"/>
    <w:rsid w:val="00857E78"/>
    <w:rsid w:val="0086691A"/>
    <w:rsid w:val="00880330"/>
    <w:rsid w:val="0088150F"/>
    <w:rsid w:val="0088261C"/>
    <w:rsid w:val="00883F0D"/>
    <w:rsid w:val="008844AC"/>
    <w:rsid w:val="008916BB"/>
    <w:rsid w:val="00895B6A"/>
    <w:rsid w:val="008A64B8"/>
    <w:rsid w:val="008A7C52"/>
    <w:rsid w:val="008B3648"/>
    <w:rsid w:val="008B5695"/>
    <w:rsid w:val="008B7C96"/>
    <w:rsid w:val="008C2FF0"/>
    <w:rsid w:val="008C6CE1"/>
    <w:rsid w:val="008D0133"/>
    <w:rsid w:val="008D576C"/>
    <w:rsid w:val="008E0CEE"/>
    <w:rsid w:val="008E3AB1"/>
    <w:rsid w:val="008E3B6C"/>
    <w:rsid w:val="008E5CA4"/>
    <w:rsid w:val="008E6B75"/>
    <w:rsid w:val="008E6CE0"/>
    <w:rsid w:val="008F497D"/>
    <w:rsid w:val="008F52B6"/>
    <w:rsid w:val="008F5462"/>
    <w:rsid w:val="00904F93"/>
    <w:rsid w:val="00905B19"/>
    <w:rsid w:val="00905FF5"/>
    <w:rsid w:val="00934FF9"/>
    <w:rsid w:val="009351FA"/>
    <w:rsid w:val="0093692E"/>
    <w:rsid w:val="00941817"/>
    <w:rsid w:val="00943FCA"/>
    <w:rsid w:val="00957CF4"/>
    <w:rsid w:val="009635C8"/>
    <w:rsid w:val="009710E2"/>
    <w:rsid w:val="0097310C"/>
    <w:rsid w:val="009816E4"/>
    <w:rsid w:val="00981CB0"/>
    <w:rsid w:val="009879E0"/>
    <w:rsid w:val="00991846"/>
    <w:rsid w:val="009B0017"/>
    <w:rsid w:val="009B281E"/>
    <w:rsid w:val="009B3196"/>
    <w:rsid w:val="009C3560"/>
    <w:rsid w:val="009C4239"/>
    <w:rsid w:val="009C4E47"/>
    <w:rsid w:val="009C583D"/>
    <w:rsid w:val="009D1DBD"/>
    <w:rsid w:val="009E14E0"/>
    <w:rsid w:val="009E4D17"/>
    <w:rsid w:val="009E587A"/>
    <w:rsid w:val="00A038FA"/>
    <w:rsid w:val="00A03E2A"/>
    <w:rsid w:val="00A13AF6"/>
    <w:rsid w:val="00A16520"/>
    <w:rsid w:val="00A2229E"/>
    <w:rsid w:val="00A2298A"/>
    <w:rsid w:val="00A35182"/>
    <w:rsid w:val="00A35BE5"/>
    <w:rsid w:val="00A3680A"/>
    <w:rsid w:val="00A51B15"/>
    <w:rsid w:val="00A54448"/>
    <w:rsid w:val="00A56CC7"/>
    <w:rsid w:val="00A63253"/>
    <w:rsid w:val="00A6337A"/>
    <w:rsid w:val="00A70E54"/>
    <w:rsid w:val="00A81F4C"/>
    <w:rsid w:val="00A9365A"/>
    <w:rsid w:val="00AA0EA0"/>
    <w:rsid w:val="00AA3C49"/>
    <w:rsid w:val="00AB7EDF"/>
    <w:rsid w:val="00AC0645"/>
    <w:rsid w:val="00AC109B"/>
    <w:rsid w:val="00AD3D67"/>
    <w:rsid w:val="00AE4EBC"/>
    <w:rsid w:val="00AE6618"/>
    <w:rsid w:val="00B03B76"/>
    <w:rsid w:val="00B2519E"/>
    <w:rsid w:val="00B30096"/>
    <w:rsid w:val="00B30BC8"/>
    <w:rsid w:val="00B3164F"/>
    <w:rsid w:val="00B31B9D"/>
    <w:rsid w:val="00B33173"/>
    <w:rsid w:val="00B335FB"/>
    <w:rsid w:val="00B371A7"/>
    <w:rsid w:val="00B540C1"/>
    <w:rsid w:val="00B643B7"/>
    <w:rsid w:val="00B75AF3"/>
    <w:rsid w:val="00B77FDE"/>
    <w:rsid w:val="00B82C11"/>
    <w:rsid w:val="00B871FF"/>
    <w:rsid w:val="00B96A3A"/>
    <w:rsid w:val="00BA0993"/>
    <w:rsid w:val="00BA2624"/>
    <w:rsid w:val="00BA3D38"/>
    <w:rsid w:val="00BA4130"/>
    <w:rsid w:val="00BB4FEE"/>
    <w:rsid w:val="00BB5158"/>
    <w:rsid w:val="00BB54C3"/>
    <w:rsid w:val="00BC3727"/>
    <w:rsid w:val="00BD2E52"/>
    <w:rsid w:val="00BD58FB"/>
    <w:rsid w:val="00BD7051"/>
    <w:rsid w:val="00BE00BD"/>
    <w:rsid w:val="00BE087F"/>
    <w:rsid w:val="00BE2E54"/>
    <w:rsid w:val="00BF1F85"/>
    <w:rsid w:val="00BF3312"/>
    <w:rsid w:val="00BF350E"/>
    <w:rsid w:val="00C00200"/>
    <w:rsid w:val="00C0696F"/>
    <w:rsid w:val="00C15F8C"/>
    <w:rsid w:val="00C35173"/>
    <w:rsid w:val="00C3677B"/>
    <w:rsid w:val="00C3680F"/>
    <w:rsid w:val="00C47CB1"/>
    <w:rsid w:val="00C56DA3"/>
    <w:rsid w:val="00C606F3"/>
    <w:rsid w:val="00C82F70"/>
    <w:rsid w:val="00C843F0"/>
    <w:rsid w:val="00C96806"/>
    <w:rsid w:val="00C96E8A"/>
    <w:rsid w:val="00C9799B"/>
    <w:rsid w:val="00CB1829"/>
    <w:rsid w:val="00CB2E71"/>
    <w:rsid w:val="00CB2FD2"/>
    <w:rsid w:val="00CB36B4"/>
    <w:rsid w:val="00CB4552"/>
    <w:rsid w:val="00CB5C41"/>
    <w:rsid w:val="00CB7425"/>
    <w:rsid w:val="00CB7C61"/>
    <w:rsid w:val="00CC1343"/>
    <w:rsid w:val="00CC2B46"/>
    <w:rsid w:val="00CC353E"/>
    <w:rsid w:val="00CC4696"/>
    <w:rsid w:val="00CC53B0"/>
    <w:rsid w:val="00CD4264"/>
    <w:rsid w:val="00CE1253"/>
    <w:rsid w:val="00CE3DAA"/>
    <w:rsid w:val="00CE45ED"/>
    <w:rsid w:val="00CE54B9"/>
    <w:rsid w:val="00CF08C2"/>
    <w:rsid w:val="00CF1DE1"/>
    <w:rsid w:val="00CF7AD0"/>
    <w:rsid w:val="00D007FC"/>
    <w:rsid w:val="00D02604"/>
    <w:rsid w:val="00D10B30"/>
    <w:rsid w:val="00D16E1F"/>
    <w:rsid w:val="00D27C54"/>
    <w:rsid w:val="00D3132D"/>
    <w:rsid w:val="00D314E4"/>
    <w:rsid w:val="00D35A55"/>
    <w:rsid w:val="00D36637"/>
    <w:rsid w:val="00D372CD"/>
    <w:rsid w:val="00D557A8"/>
    <w:rsid w:val="00D57AAB"/>
    <w:rsid w:val="00D6510B"/>
    <w:rsid w:val="00D651C7"/>
    <w:rsid w:val="00D760B7"/>
    <w:rsid w:val="00D80C4F"/>
    <w:rsid w:val="00D81667"/>
    <w:rsid w:val="00D81AE7"/>
    <w:rsid w:val="00D87DB5"/>
    <w:rsid w:val="00D9705D"/>
    <w:rsid w:val="00DB22C9"/>
    <w:rsid w:val="00DC28DF"/>
    <w:rsid w:val="00DC7CA9"/>
    <w:rsid w:val="00DD103E"/>
    <w:rsid w:val="00DD5063"/>
    <w:rsid w:val="00DD6F66"/>
    <w:rsid w:val="00DE3B88"/>
    <w:rsid w:val="00DE4C9F"/>
    <w:rsid w:val="00DF39A9"/>
    <w:rsid w:val="00E03E5C"/>
    <w:rsid w:val="00E0544F"/>
    <w:rsid w:val="00E10545"/>
    <w:rsid w:val="00E12996"/>
    <w:rsid w:val="00E14DEA"/>
    <w:rsid w:val="00E158DC"/>
    <w:rsid w:val="00E165C1"/>
    <w:rsid w:val="00E23509"/>
    <w:rsid w:val="00E25694"/>
    <w:rsid w:val="00E32729"/>
    <w:rsid w:val="00E534E4"/>
    <w:rsid w:val="00E55D93"/>
    <w:rsid w:val="00E577A7"/>
    <w:rsid w:val="00E652AC"/>
    <w:rsid w:val="00E675C3"/>
    <w:rsid w:val="00E70764"/>
    <w:rsid w:val="00E8172A"/>
    <w:rsid w:val="00E928F7"/>
    <w:rsid w:val="00E96686"/>
    <w:rsid w:val="00EA7491"/>
    <w:rsid w:val="00EB1FEE"/>
    <w:rsid w:val="00EB36D8"/>
    <w:rsid w:val="00EC17B7"/>
    <w:rsid w:val="00ED0502"/>
    <w:rsid w:val="00ED16F3"/>
    <w:rsid w:val="00ED1D63"/>
    <w:rsid w:val="00ED6990"/>
    <w:rsid w:val="00EE0426"/>
    <w:rsid w:val="00EE25EC"/>
    <w:rsid w:val="00EF3341"/>
    <w:rsid w:val="00F03B06"/>
    <w:rsid w:val="00F11DC0"/>
    <w:rsid w:val="00F20A86"/>
    <w:rsid w:val="00F21CA0"/>
    <w:rsid w:val="00F327BB"/>
    <w:rsid w:val="00F35B6D"/>
    <w:rsid w:val="00F36851"/>
    <w:rsid w:val="00F416E9"/>
    <w:rsid w:val="00F42A27"/>
    <w:rsid w:val="00F4406A"/>
    <w:rsid w:val="00F44D70"/>
    <w:rsid w:val="00F524CB"/>
    <w:rsid w:val="00F6322D"/>
    <w:rsid w:val="00F65595"/>
    <w:rsid w:val="00F65971"/>
    <w:rsid w:val="00F65E70"/>
    <w:rsid w:val="00F67667"/>
    <w:rsid w:val="00F67CFE"/>
    <w:rsid w:val="00F73A7E"/>
    <w:rsid w:val="00F80523"/>
    <w:rsid w:val="00F83177"/>
    <w:rsid w:val="00F87890"/>
    <w:rsid w:val="00F9044A"/>
    <w:rsid w:val="00FA0902"/>
    <w:rsid w:val="00FA1907"/>
    <w:rsid w:val="00FA26C8"/>
    <w:rsid w:val="00FA2B5F"/>
    <w:rsid w:val="00FB1BC5"/>
    <w:rsid w:val="00FC12A9"/>
    <w:rsid w:val="00FD221A"/>
    <w:rsid w:val="00FD5840"/>
    <w:rsid w:val="00FD63A9"/>
    <w:rsid w:val="00FD7D16"/>
    <w:rsid w:val="00FE6D4D"/>
    <w:rsid w:val="00FF1883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CDD76F48-772C-4200-BAFC-109F491A2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054"/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Pr>
      <w:rFonts w:ascii="Cambria" w:eastAsia="SimSun" w:hAnsi="Cambria" w:cs="Times New Roman"/>
      <w:b/>
      <w:bCs/>
      <w:kern w:val="32"/>
      <w:sz w:val="32"/>
      <w:szCs w:val="32"/>
      <w:lang w:eastAsia="en-US"/>
    </w:rPr>
  </w:style>
  <w:style w:type="paragraph" w:styleId="Textedebulles">
    <w:name w:val="Balloon Text"/>
    <w:basedOn w:val="Normal"/>
    <w:link w:val="TextedebullesC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3D3D0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02316C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sz w:val="24"/>
      <w:szCs w:val="24"/>
      <w:lang w:eastAsia="en-US"/>
    </w:rPr>
  </w:style>
  <w:style w:type="table" w:styleId="Grilledutableau">
    <w:name w:val="Table Grid"/>
    <w:basedOn w:val="TableauNormal"/>
    <w:uiPriority w:val="99"/>
    <w:rsid w:val="00CC353E"/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rsid w:val="005526DF"/>
    <w:rPr>
      <w:rFonts w:cs="Times New Roman"/>
    </w:rPr>
  </w:style>
  <w:style w:type="paragraph" w:styleId="Notedefin">
    <w:name w:val="endnote text"/>
    <w:basedOn w:val="Normal"/>
    <w:link w:val="NotedefinCar"/>
    <w:uiPriority w:val="99"/>
    <w:rsid w:val="00FD7D16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locked/>
    <w:rsid w:val="00FD7D16"/>
    <w:rPr>
      <w:rFonts w:cs="Times New Roman"/>
      <w:lang w:val="en-US" w:eastAsia="en-US"/>
    </w:rPr>
  </w:style>
  <w:style w:type="character" w:styleId="Appeldenotedefin">
    <w:name w:val="endnote reference"/>
    <w:basedOn w:val="Policepardfaut"/>
    <w:uiPriority w:val="99"/>
    <w:rsid w:val="00FD7D16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B96A3A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locked/>
    <w:rsid w:val="00B96A3A"/>
    <w:rPr>
      <w:rFonts w:cs="Times New Roman"/>
      <w:lang w:val="en-US" w:eastAsia="en-US"/>
    </w:rPr>
  </w:style>
  <w:style w:type="character" w:styleId="Appelnotedebasdep">
    <w:name w:val="footnote reference"/>
    <w:basedOn w:val="Policepardfaut"/>
    <w:uiPriority w:val="99"/>
    <w:rsid w:val="00B96A3A"/>
    <w:rPr>
      <w:rFonts w:cs="Times New Roman"/>
      <w:vertAlign w:val="superscript"/>
    </w:rPr>
  </w:style>
  <w:style w:type="paragraph" w:styleId="Paragraphedeliste">
    <w:name w:val="List Paragraph"/>
    <w:basedOn w:val="Normal"/>
    <w:uiPriority w:val="99"/>
    <w:qFormat/>
    <w:rsid w:val="00B335FB"/>
    <w:pPr>
      <w:ind w:left="720"/>
      <w:contextualSpacing/>
    </w:pPr>
  </w:style>
  <w:style w:type="character" w:styleId="Lienhypertexte">
    <w:name w:val="Hyperlink"/>
    <w:basedOn w:val="Policepardfaut"/>
    <w:uiPriority w:val="99"/>
    <w:rsid w:val="009816E4"/>
    <w:rPr>
      <w:rFonts w:cs="Times New Roman"/>
      <w:color w:val="0000FF"/>
      <w:u w:val="single"/>
    </w:rPr>
  </w:style>
  <w:style w:type="table" w:styleId="Colonnesdetableau3">
    <w:name w:val="Table Columns 3"/>
    <w:basedOn w:val="TableauNormal"/>
    <w:uiPriority w:val="99"/>
    <w:rsid w:val="00A56CC7"/>
    <w:rPr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rsid w:val="00D81667"/>
    <w:rPr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Shading-Accent11">
    <w:name w:val="Light Shading - Accent 11"/>
    <w:uiPriority w:val="99"/>
    <w:rsid w:val="00E55D93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11">
    <w:name w:val="Light List - Accent 11"/>
    <w:uiPriority w:val="99"/>
    <w:rsid w:val="00E55D93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auliste8">
    <w:name w:val="Table List 8"/>
    <w:basedOn w:val="TableauNormal"/>
    <w:uiPriority w:val="99"/>
    <w:rsid w:val="00167963"/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Listeclaire-Accent6">
    <w:name w:val="Light List Accent 6"/>
    <w:basedOn w:val="TableauNormal"/>
    <w:uiPriority w:val="99"/>
    <w:rsid w:val="00167963"/>
    <w:rPr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paragraph" w:styleId="NormalWeb">
    <w:name w:val="Normal (Web)"/>
    <w:basedOn w:val="Normal"/>
    <w:uiPriority w:val="99"/>
    <w:rsid w:val="00F4406A"/>
    <w:pPr>
      <w:spacing w:before="100" w:beforeAutospacing="1" w:after="100" w:afterAutospacing="1"/>
    </w:pPr>
  </w:style>
  <w:style w:type="character" w:styleId="Marquedecommentaire">
    <w:name w:val="annotation reference"/>
    <w:basedOn w:val="Policepardfaut"/>
    <w:uiPriority w:val="99"/>
    <w:semiHidden/>
    <w:unhideWhenUsed/>
    <w:rsid w:val="0097310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7310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7310C"/>
    <w:rPr>
      <w:sz w:val="20"/>
      <w:szCs w:val="2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7310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7310C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982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236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6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6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6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82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2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82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236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82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2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2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82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2361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61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61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82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2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2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82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236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6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6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236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82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2298B-5DF6-4CA8-846F-815A664D7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438</Words>
  <Characters>2409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Training package on the Convention on the Rights of Persons with Disabilities</vt:lpstr>
      <vt:lpstr>Training package on the Convention on the Rights of Persons with Disabilities</vt:lpstr>
    </vt:vector>
  </TitlesOfParts>
  <Company>OHCHR</Company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creator>Patrick Marega Castellan</dc:creator>
  <cp:lastModifiedBy>SABINE FOURNIER</cp:lastModifiedBy>
  <cp:revision>4</cp:revision>
  <cp:lastPrinted>2010-05-12T16:49:00Z</cp:lastPrinted>
  <dcterms:created xsi:type="dcterms:W3CDTF">2015-09-29T15:46:00Z</dcterms:created>
  <dcterms:modified xsi:type="dcterms:W3CDTF">2015-09-30T12:39:00Z</dcterms:modified>
</cp:coreProperties>
</file>